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07A" w:rsidRDefault="00D66C8A" w:rsidP="00D66C8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6C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Производство аммиачной селитры на стадии взаимодей</w:t>
      </w:r>
      <w:r w:rsidR="000B64E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ствия аммиака с азотной кислотой</w:t>
      </w:r>
      <w:bookmarkStart w:id="0" w:name="_GoBack"/>
      <w:bookmarkEnd w:id="0"/>
    </w:p>
    <w:p w:rsidR="00D66C8A" w:rsidRPr="00D66C8A" w:rsidRDefault="00D66C8A" w:rsidP="00D66C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Нейтрализация азотной кислоты газообразным аммиаком является</w:t>
      </w:r>
      <w:r w:rsidRPr="00D66C8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простой</w:t>
      </w:r>
      <w:r w:rsidRPr="00D66C8A">
        <w:rPr>
          <w:rFonts w:ascii="Times New Roman" w:eastAsia="Times New Roman" w:hAnsi="Times New Roman" w:cs="Times New Roman"/>
          <w:smallCaps/>
          <w:spacing w:val="4"/>
          <w:sz w:val="28"/>
          <w:szCs w:val="28"/>
          <w:lang w:eastAsia="ru-RU"/>
        </w:rPr>
        <w:t xml:space="preserve"> </w:t>
      </w:r>
      <w:r w:rsidRPr="00D66C8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реакцией:</w:t>
      </w:r>
    </w:p>
    <w:p w:rsidR="00D66C8A" w:rsidRPr="00D66C8A" w:rsidRDefault="00D66C8A" w:rsidP="00D66C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</w:p>
    <w:p w:rsidR="00D66C8A" w:rsidRPr="00D66C8A" w:rsidRDefault="00D66C8A" w:rsidP="00D66C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11"/>
          <w:sz w:val="28"/>
          <w:szCs w:val="28"/>
          <w:lang w:val="en-US" w:eastAsia="ru-RU"/>
        </w:rPr>
      </w:pPr>
      <w:r w:rsidRPr="00D66C8A">
        <w:rPr>
          <w:rFonts w:ascii="Times New Roman" w:eastAsia="Times New Roman" w:hAnsi="Times New Roman" w:cs="Times New Roman"/>
          <w:spacing w:val="-11"/>
          <w:sz w:val="28"/>
          <w:szCs w:val="28"/>
          <w:lang w:val="en-US" w:eastAsia="ru-RU"/>
        </w:rPr>
        <w:t>NH</w:t>
      </w:r>
      <w:r w:rsidRPr="00D66C8A">
        <w:rPr>
          <w:rFonts w:ascii="Times New Roman" w:eastAsia="Times New Roman" w:hAnsi="Times New Roman" w:cs="Times New Roman"/>
          <w:spacing w:val="-11"/>
          <w:sz w:val="28"/>
          <w:szCs w:val="28"/>
          <w:vertAlign w:val="subscript"/>
          <w:lang w:val="en-US" w:eastAsia="ru-RU"/>
        </w:rPr>
        <w:t>3</w:t>
      </w:r>
      <w:r w:rsidRPr="00D66C8A">
        <w:rPr>
          <w:rFonts w:ascii="Times New Roman" w:eastAsia="Times New Roman" w:hAnsi="Times New Roman" w:cs="Times New Roman"/>
          <w:spacing w:val="-11"/>
          <w:sz w:val="28"/>
          <w:szCs w:val="28"/>
          <w:lang w:val="en-US" w:eastAsia="ru-RU"/>
        </w:rPr>
        <w:t xml:space="preserve"> + HNO</w:t>
      </w:r>
      <w:r w:rsidRPr="00D66C8A">
        <w:rPr>
          <w:rFonts w:ascii="Times New Roman" w:eastAsia="Times New Roman" w:hAnsi="Times New Roman" w:cs="Times New Roman"/>
          <w:spacing w:val="-11"/>
          <w:sz w:val="28"/>
          <w:szCs w:val="28"/>
          <w:vertAlign w:val="subscript"/>
          <w:lang w:val="en-US" w:eastAsia="ru-RU"/>
        </w:rPr>
        <w:t>3</w:t>
      </w:r>
      <w:r w:rsidRPr="00D66C8A">
        <w:rPr>
          <w:rFonts w:ascii="Times New Roman" w:eastAsia="Times New Roman" w:hAnsi="Times New Roman" w:cs="Times New Roman"/>
          <w:spacing w:val="-11"/>
          <w:sz w:val="28"/>
          <w:szCs w:val="28"/>
          <w:lang w:val="en-US" w:eastAsia="ru-RU"/>
        </w:rPr>
        <w:t xml:space="preserve"> → NH</w:t>
      </w:r>
      <w:r w:rsidRPr="00D66C8A">
        <w:rPr>
          <w:rFonts w:ascii="Times New Roman" w:eastAsia="Times New Roman" w:hAnsi="Times New Roman" w:cs="Times New Roman"/>
          <w:spacing w:val="-11"/>
          <w:sz w:val="28"/>
          <w:szCs w:val="28"/>
          <w:vertAlign w:val="subscript"/>
          <w:lang w:val="en-US" w:eastAsia="ru-RU"/>
        </w:rPr>
        <w:t>4</w:t>
      </w:r>
      <w:r w:rsidRPr="00D66C8A">
        <w:rPr>
          <w:rFonts w:ascii="Times New Roman" w:eastAsia="Times New Roman" w:hAnsi="Times New Roman" w:cs="Times New Roman"/>
          <w:spacing w:val="-11"/>
          <w:sz w:val="28"/>
          <w:szCs w:val="28"/>
          <w:lang w:val="en-US" w:eastAsia="ru-RU"/>
        </w:rPr>
        <w:t>NO</w:t>
      </w:r>
      <w:r w:rsidRPr="00D66C8A">
        <w:rPr>
          <w:rFonts w:ascii="Times New Roman" w:eastAsia="Times New Roman" w:hAnsi="Times New Roman" w:cs="Times New Roman"/>
          <w:spacing w:val="-11"/>
          <w:sz w:val="28"/>
          <w:szCs w:val="28"/>
          <w:vertAlign w:val="subscript"/>
          <w:lang w:val="en-US" w:eastAsia="ru-RU"/>
        </w:rPr>
        <w:t>3</w:t>
      </w:r>
      <w:r w:rsidRPr="00D66C8A">
        <w:rPr>
          <w:rFonts w:ascii="Times New Roman" w:eastAsia="Times New Roman" w:hAnsi="Times New Roman" w:cs="Times New Roman"/>
          <w:spacing w:val="-11"/>
          <w:sz w:val="28"/>
          <w:szCs w:val="28"/>
          <w:lang w:val="en-US" w:eastAsia="ru-RU"/>
        </w:rPr>
        <w:t xml:space="preserve"> </w:t>
      </w:r>
      <w:r w:rsidRPr="00D66C8A">
        <w:rPr>
          <w:rFonts w:ascii="Times New Roman" w:eastAsia="Times New Roman" w:hAnsi="Times New Roman" w:cs="Times New Roman"/>
          <w:i/>
          <w:spacing w:val="-11"/>
          <w:sz w:val="28"/>
          <w:szCs w:val="28"/>
          <w:lang w:val="en-US" w:eastAsia="ru-RU"/>
        </w:rPr>
        <w:t xml:space="preserve">+ </w:t>
      </w:r>
      <w:r w:rsidRPr="00D66C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144,936 </w:t>
      </w: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>кДж</w:t>
      </w:r>
      <w:r w:rsidRPr="00D66C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моль</w:t>
      </w:r>
      <w:r w:rsidRPr="00D66C8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</w:p>
    <w:p w:rsidR="00D66C8A" w:rsidRPr="00D66C8A" w:rsidRDefault="00D66C8A" w:rsidP="00D66C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11"/>
          <w:sz w:val="28"/>
          <w:szCs w:val="28"/>
          <w:lang w:val="en-US" w:eastAsia="ru-RU"/>
        </w:rPr>
      </w:pPr>
    </w:p>
    <w:p w:rsidR="00D66C8A" w:rsidRPr="00D66C8A" w:rsidRDefault="00D66C8A" w:rsidP="00D66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которая практически необратима и протекает с большой скорос</w:t>
      </w:r>
      <w:r w:rsidRPr="00D66C8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тью, без образования побочных продуктов. В процессе нейтрализации</w:t>
      </w:r>
      <w:r w:rsidRPr="00D66C8A"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/>
        </w:rPr>
        <w:t xml:space="preserve"> </w:t>
      </w:r>
      <w:r w:rsidRPr="00D66C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выделяется большое количество теплоты, определяемое тепловым</w:t>
      </w:r>
      <w:r w:rsidRPr="00D66C8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эффектом реакции, концентрацией исходной азотной кислоты и темпер</w:t>
      </w:r>
      <w:r w:rsidRPr="00D66C8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атурой реагентов.</w:t>
      </w:r>
    </w:p>
    <w:p w:rsidR="00D66C8A" w:rsidRPr="00D66C8A" w:rsidRDefault="00D66C8A" w:rsidP="00D66C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Тепловой эффект реакции нейтрализации чистых 100 %-ных и</w:t>
      </w: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сходных веществ при стандартных условиях равен 144,936 кДж/моль (3</w:t>
      </w:r>
      <w:r w:rsidRPr="00D66C8A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4,624 ккал/моль).</w:t>
      </w:r>
    </w:p>
    <w:p w:rsidR="00D66C8A" w:rsidRPr="00D66C8A" w:rsidRDefault="00D66C8A" w:rsidP="00D66C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Для процесса нейтрализации применяется 58-60%-ная азотная кислота</w:t>
      </w:r>
      <w:r w:rsidRPr="00D66C8A"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>, поэтому тепловой эффект реакции соответственно умень</w:t>
      </w:r>
      <w:r w:rsidRPr="00D66C8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шается на суммарную величину разбавления 100 % азотной кислоты и </w:t>
      </w:r>
      <w:r w:rsidRPr="00D66C8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теплоты растворения твердой аммиачной селитры.</w:t>
      </w:r>
    </w:p>
    <w:p w:rsidR="00D66C8A" w:rsidRPr="00D66C8A" w:rsidRDefault="00D66C8A" w:rsidP="00D66C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Выделяющееся в процессе нейтрализации тепло используется для</w:t>
      </w:r>
      <w:r w:rsidRPr="00D66C8A">
        <w:rPr>
          <w:rFonts w:ascii="Times New Roman" w:eastAsia="Times New Roman" w:hAnsi="Times New Roman" w:cs="Times New Roman"/>
          <w:i/>
          <w:smallCaps/>
          <w:spacing w:val="4"/>
          <w:sz w:val="28"/>
          <w:szCs w:val="28"/>
          <w:lang w:eastAsia="ru-RU"/>
        </w:rPr>
        <w:t xml:space="preserve"> </w:t>
      </w:r>
      <w:r w:rsidRPr="00D66C8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испарения большей части воды из образующегося раствора аммиачной </w:t>
      </w:r>
      <w:r w:rsidRPr="00D66C8A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селитры, т.е. на его концентрирование.</w:t>
      </w:r>
    </w:p>
    <w:p w:rsidR="00D66C8A" w:rsidRPr="00D66C8A" w:rsidRDefault="00D66C8A" w:rsidP="00D66C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Процесс нейтрализации азотной кислоты газообразным аммиаком осуще</w:t>
      </w:r>
      <w:r w:rsidRPr="00D66C8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ствляется в аппарате ИТН поз. Р1 под</w:t>
      </w:r>
      <w:r w:rsidRPr="00D66C8A"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 xml:space="preserve"> давлением не более 0,05 кгс/см</w:t>
      </w:r>
      <w:r w:rsidRPr="00D66C8A">
        <w:rPr>
          <w:rFonts w:ascii="Times New Roman" w:eastAsia="Times New Roman" w:hAnsi="Times New Roman" w:cs="Times New Roman"/>
          <w:spacing w:val="17"/>
          <w:sz w:val="28"/>
          <w:szCs w:val="28"/>
          <w:vertAlign w:val="superscript"/>
          <w:lang w:eastAsia="ru-RU"/>
        </w:rPr>
        <w:t>2</w:t>
      </w:r>
      <w:r w:rsidRPr="00D66C8A"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>, т.е. близким к атм</w:t>
      </w:r>
      <w:r w:rsidRPr="00D66C8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осферному, с получением раствора аммиачной селитры с массовой долей NH</w:t>
      </w:r>
      <w:r w:rsidRPr="00D66C8A">
        <w:rPr>
          <w:rFonts w:ascii="Times New Roman" w:eastAsia="Times New Roman" w:hAnsi="Times New Roman" w:cs="Times New Roman"/>
          <w:spacing w:val="4"/>
          <w:sz w:val="28"/>
          <w:szCs w:val="28"/>
          <w:vertAlign w:val="subscript"/>
          <w:lang w:eastAsia="ru-RU"/>
        </w:rPr>
        <w:t>4</w:t>
      </w:r>
      <w:r w:rsidRPr="00D66C8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NO</w:t>
      </w:r>
      <w:r w:rsidRPr="00D66C8A">
        <w:rPr>
          <w:rFonts w:ascii="Times New Roman" w:eastAsia="Times New Roman" w:hAnsi="Times New Roman" w:cs="Times New Roman"/>
          <w:spacing w:val="4"/>
          <w:sz w:val="28"/>
          <w:szCs w:val="28"/>
          <w:vertAlign w:val="subscript"/>
          <w:lang w:eastAsia="ru-RU"/>
        </w:rPr>
        <w:t>3</w:t>
      </w:r>
      <w:r w:rsidRPr="00D66C8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89-92%. </w:t>
      </w:r>
      <w:r w:rsidRPr="00D66C8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Температура в реакционной зоне составляет 148-165°С.</w:t>
      </w:r>
    </w:p>
    <w:p w:rsidR="00D66C8A" w:rsidRPr="00D66C8A" w:rsidRDefault="00D66C8A" w:rsidP="00D66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Азотная кислота подается со скл</w:t>
      </w:r>
      <w:r w:rsidRPr="00D66C8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ада азотной кислоты поступает в </w:t>
      </w:r>
      <w:r w:rsidR="00C5352B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холодильник </w:t>
      </w:r>
      <w:r w:rsidRPr="00D66C8A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>поз. АТ1, где нагревается</w:t>
      </w:r>
      <w:r w:rsidRPr="00D66C8A"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 xml:space="preserve"> до 70-90°С за счет тепла конденсации сокового пара и </w:t>
      </w:r>
      <w:r w:rsidRPr="00D66C8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далее подается в аппарат поз. Р1.</w:t>
      </w:r>
    </w:p>
    <w:p w:rsidR="00D66C8A" w:rsidRPr="00D66C8A" w:rsidRDefault="00D66C8A" w:rsidP="00D66C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Газообразный аммиак поступает из</w:t>
      </w: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отделения жидкого аммиака под давлением н</w:t>
      </w:r>
      <w:r w:rsidRPr="00D66C8A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>е менее 1,8 кгс/см</w:t>
      </w:r>
      <w:r w:rsidRPr="00D66C8A">
        <w:rPr>
          <w:rFonts w:ascii="Times New Roman" w:eastAsia="Times New Roman" w:hAnsi="Times New Roman" w:cs="Times New Roman"/>
          <w:spacing w:val="13"/>
          <w:sz w:val="28"/>
          <w:szCs w:val="28"/>
          <w:vertAlign w:val="superscript"/>
          <w:lang w:eastAsia="ru-RU"/>
        </w:rPr>
        <w:t>2</w:t>
      </w:r>
      <w:r w:rsidRPr="00D66C8A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>. На входе газообразного аммиака установлен</w:t>
      </w:r>
      <w:r w:rsidRPr="00D66C8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 отделитель-испаритель жидкого аммиака</w:t>
      </w:r>
      <w:r w:rsidRPr="00D66C8A">
        <w:rPr>
          <w:rFonts w:ascii="Times New Roman" w:eastAsia="Times New Roman" w:hAnsi="Times New Roman" w:cs="Times New Roman"/>
          <w:b/>
          <w:spacing w:val="17"/>
          <w:sz w:val="28"/>
          <w:szCs w:val="28"/>
          <w:lang w:eastAsia="ru-RU"/>
        </w:rPr>
        <w:t xml:space="preserve"> </w:t>
      </w:r>
      <w:r w:rsidRPr="00D66C8A"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 xml:space="preserve">поз. ОИ. </w:t>
      </w:r>
      <w:r w:rsidRPr="00D66C8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О</w:t>
      </w:r>
      <w:r w:rsidRPr="00D66C8A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тделители-испарители предназначены для отделения жидкого аммиа</w:t>
      </w:r>
      <w:r w:rsidRPr="00D66C8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ка и масла от газообразного аммиака, и испарения жидкого аммиака при</w:t>
      </w:r>
      <w:r w:rsidRPr="00D66C8A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 xml:space="preserve"> </w:t>
      </w:r>
      <w:r w:rsidRPr="00D66C8A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помощи внутреннего змеевика, в который подается пар. </w:t>
      </w:r>
      <w:r w:rsidRPr="00D66C8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Масло из аппарата поз. ОИ периодически сливается в бак СБ1 для </w:t>
      </w:r>
      <w:r w:rsidRPr="00D66C8A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масла, откуда сливается в переносную бочку, а затем утилизируется в установленном порядке. </w:t>
      </w:r>
    </w:p>
    <w:p w:rsidR="00D66C8A" w:rsidRPr="00D66C8A" w:rsidRDefault="00D66C8A" w:rsidP="00D66C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Из отделителя-испарителя поз. ОИ</w:t>
      </w:r>
      <w:r w:rsidRPr="00D66C8A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D66C8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газообразный аммиак </w:t>
      </w:r>
      <w:r w:rsidRPr="00D66C8A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направляется в подогреватель поз. АT2, где нагревается до температуры </w:t>
      </w:r>
      <w:r w:rsidRPr="00D66C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120-190°С паровым конденсатом, поступающего из трубопровода</w:t>
      </w:r>
      <w:r w:rsidRPr="00D66C8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[27].</w:t>
      </w:r>
    </w:p>
    <w:p w:rsidR="00D66C8A" w:rsidRPr="00D66C8A" w:rsidRDefault="00D66C8A" w:rsidP="00D66C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Давление газообразного аммиака перед подогревателем поз. АT2 </w:t>
      </w: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регулируется автоматически </w:t>
      </w:r>
      <w:r w:rsidR="00C535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535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FRCSA</w:t>
      </w:r>
      <w:r w:rsidR="00C5352B" w:rsidRPr="00C53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-1) </w:t>
      </w: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1,5-2,4 кгс/см</w:t>
      </w:r>
      <w:r w:rsidRPr="00D66C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66C8A" w:rsidRPr="00D66C8A" w:rsidRDefault="00D66C8A" w:rsidP="00D66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Массовый расход газообразного аммиака, поступающего в агрегат, измеряется после подогревателя поз. АТ2, и составляет 4800-16000 кг/ч.</w:t>
      </w:r>
    </w:p>
    <w:p w:rsidR="00D66C8A" w:rsidRPr="00D66C8A" w:rsidRDefault="00D66C8A" w:rsidP="00D66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После подогревателя поз. АТ2 </w:t>
      </w: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газообразный аммиак поступает в</w:t>
      </w:r>
      <w:r w:rsidRPr="00D66C8A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D66C8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аппарат поз. Р1. </w:t>
      </w:r>
      <w:r w:rsidRPr="00D66C8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Заданный расход аммиака в аппарате поз. Р1 поддерживается </w:t>
      </w:r>
      <w:r w:rsidRPr="00D66C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автоматически (</w:t>
      </w: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>QRC-1</w:t>
      </w:r>
      <w:r w:rsidRPr="00D66C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). </w:t>
      </w: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Массовый расход азотной кислоты в аппарат поз. Р1 поддержи</w:t>
      </w:r>
      <w:r w:rsidRPr="00D66C8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вается автоматически в соотношении с расходом аммиака.</w:t>
      </w:r>
    </w:p>
    <w:p w:rsidR="00D66C8A" w:rsidRPr="00D66C8A" w:rsidRDefault="00D66C8A" w:rsidP="00D66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Соковый пар, образующийся при испарении раствора аммиачной селитры в аппарате поз. Р1, промывается от примесей аммиака и аммиачной селитры слабым раствором аммиачной селитры и конденсатом сокового пара на четырех колпачковых тарелках, расположенных в верхней (сепарационной) части аппарата поз. Р1.</w:t>
      </w:r>
    </w:p>
    <w:p w:rsidR="00D66C8A" w:rsidRPr="00D66C8A" w:rsidRDefault="00D66C8A" w:rsidP="00D66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контакте сокового пара со слабым раствором аммиачной селитры и конденсатом сокового пара на промывных тарелках тепло перегрева снимается, и соковый пар становится насыщенным. Над верхней промывной тарелкой аппарата ИТН установлено брызгоулавливающее устройство.</w:t>
      </w:r>
    </w:p>
    <w:p w:rsidR="00D66C8A" w:rsidRPr="00D66C8A" w:rsidRDefault="00D66C8A" w:rsidP="00D66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Соковый пар из аппарата ИТН направляется в промывной скруббер поз.Скр.</w:t>
      </w:r>
    </w:p>
    <w:p w:rsidR="00D66C8A" w:rsidRPr="00D66C8A" w:rsidRDefault="00D66C8A" w:rsidP="00D66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Конденсат сокового пара подается для промывки сокового пара от брызг раствора аммиачной селитры на четвертую тарелку аппарата поз. Р1, проходит четвертую и третью орошаемые тарелки. </w:t>
      </w:r>
    </w:p>
    <w:p w:rsidR="00D66C8A" w:rsidRPr="00D66C8A" w:rsidRDefault="00D66C8A" w:rsidP="00D66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вторую тарелку аппарата поз. Р1 насосом поз.HЦ1 из бака поз. СБ2 подается промывной раствор аммиачной селитры, и насосами поз. НЦ2 из бака СБ3 раствор нитрата магния.</w:t>
      </w:r>
    </w:p>
    <w:p w:rsidR="00D66C8A" w:rsidRPr="00D66C8A" w:rsidRDefault="00D66C8A" w:rsidP="00D66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нижней промывной тарелки раствор аммиачной селитры поступает по переточной трубе в реакционную часть аппарата поз. Р5.</w:t>
      </w:r>
    </w:p>
    <w:p w:rsidR="00D66C8A" w:rsidRPr="00D66C8A" w:rsidRDefault="00D66C8A" w:rsidP="00D66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C8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поддержания массовой доли аммиака не более 0,5 г/л в растворе предусмотрена циркуляция раствора насосом поз.HЦ3 через донейтрализатор поз. Р-2 с подачей в него аммиака.</w:t>
      </w:r>
    </w:p>
    <w:p w:rsidR="00D66C8A" w:rsidRPr="00D66C8A" w:rsidRDefault="00D66C8A" w:rsidP="00D66C8A">
      <w:pPr>
        <w:rPr>
          <w:rFonts w:ascii="Times New Roman" w:hAnsi="Times New Roman" w:cs="Times New Roman"/>
          <w:sz w:val="28"/>
          <w:szCs w:val="28"/>
        </w:rPr>
      </w:pPr>
    </w:p>
    <w:sectPr w:rsidR="00D66C8A" w:rsidRPr="00D66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29D"/>
    <w:rsid w:val="000B64EF"/>
    <w:rsid w:val="000D229D"/>
    <w:rsid w:val="00A40553"/>
    <w:rsid w:val="00C5352B"/>
    <w:rsid w:val="00D66C8A"/>
    <w:rsid w:val="00E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1A5E9"/>
  <w15:chartTrackingRefBased/>
  <w15:docId w15:val="{0A92099B-6E41-466B-98D9-F28E539B4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6</cp:revision>
  <cp:lastPrinted>2025-02-25T04:17:00Z</cp:lastPrinted>
  <dcterms:created xsi:type="dcterms:W3CDTF">2024-01-09T12:24:00Z</dcterms:created>
  <dcterms:modified xsi:type="dcterms:W3CDTF">2026-01-15T07:12:00Z</dcterms:modified>
</cp:coreProperties>
</file>